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3E" w:rsidRDefault="00FC6B3E" w:rsidP="00B724D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24150" cy="1249138"/>
            <wp:effectExtent l="19050" t="0" r="0" b="0"/>
            <wp:docPr id="1" name="Picture 0" descr="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024" cy="12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3E" w:rsidRPr="00B724DB" w:rsidRDefault="00FC6B3E" w:rsidP="00FC6B3E">
      <w:r w:rsidRPr="00B724DB">
        <w:t xml:space="preserve">Kirkwall Squash &amp; Racketball Club is holding the </w:t>
      </w:r>
      <w:r w:rsidRPr="00B724DB">
        <w:rPr>
          <w:b/>
        </w:rPr>
        <w:t xml:space="preserve">Orkney Open Squash </w:t>
      </w:r>
      <w:r w:rsidRPr="001F0FAF">
        <w:rPr>
          <w:b/>
        </w:rPr>
        <w:t xml:space="preserve">Championship </w:t>
      </w:r>
      <w:r w:rsidR="001F0FAF" w:rsidRPr="001F0FAF">
        <w:rPr>
          <w:b/>
        </w:rPr>
        <w:t>2016/17</w:t>
      </w:r>
      <w:r w:rsidR="001F0FAF">
        <w:t xml:space="preserve"> </w:t>
      </w:r>
      <w:r w:rsidRPr="00B724DB">
        <w:t xml:space="preserve">at the </w:t>
      </w:r>
      <w:proofErr w:type="spellStart"/>
      <w:r w:rsidRPr="00B724DB">
        <w:t>Pickaquoy</w:t>
      </w:r>
      <w:proofErr w:type="spellEnd"/>
      <w:r w:rsidRPr="00B724DB">
        <w:t xml:space="preserve"> Centre in Kirkwall on </w:t>
      </w:r>
      <w:r w:rsidR="00155EAA" w:rsidRPr="00B724DB">
        <w:rPr>
          <w:b/>
        </w:rPr>
        <w:t xml:space="preserve">Saturday </w:t>
      </w:r>
      <w:r w:rsidR="00104ADE">
        <w:rPr>
          <w:b/>
        </w:rPr>
        <w:t>11</w:t>
      </w:r>
      <w:r w:rsidR="008D0B66" w:rsidRPr="008D0B66">
        <w:rPr>
          <w:b/>
          <w:vertAlign w:val="superscript"/>
        </w:rPr>
        <w:t>th</w:t>
      </w:r>
      <w:r w:rsidR="00155EAA" w:rsidRPr="00B724DB">
        <w:rPr>
          <w:b/>
        </w:rPr>
        <w:t xml:space="preserve"> and Sunday </w:t>
      </w:r>
      <w:r w:rsidR="00104ADE">
        <w:rPr>
          <w:b/>
        </w:rPr>
        <w:t>12</w:t>
      </w:r>
      <w:r w:rsidR="008D0B66" w:rsidRPr="008D0B66">
        <w:rPr>
          <w:b/>
          <w:vertAlign w:val="superscript"/>
        </w:rPr>
        <w:t>st</w:t>
      </w:r>
      <w:r w:rsidR="008D0B66">
        <w:rPr>
          <w:b/>
        </w:rPr>
        <w:t xml:space="preserve"> February</w:t>
      </w:r>
      <w:r w:rsidR="00155EAA" w:rsidRPr="00B724DB">
        <w:t>, 201</w:t>
      </w:r>
      <w:r w:rsidR="00104ADE">
        <w:t>7</w:t>
      </w:r>
      <w:r w:rsidRPr="00B724DB">
        <w:t>. We expect a full day of play on the Saturday with competitive matches ending around lunchtime on Sunday to allow visitors to catch return flights and ferries.</w:t>
      </w:r>
      <w:r w:rsidR="00735CD4">
        <w:t xml:space="preserve"> There will be Plate competitions</w:t>
      </w:r>
      <w:r w:rsidR="00155EAA" w:rsidRPr="00B724DB">
        <w:t xml:space="preserve"> to ensure that everyone gets a few games.</w:t>
      </w:r>
      <w:r w:rsidR="00B724DB">
        <w:t xml:space="preserve"> Depending on the number of entrants some local entrants may have to play on Friday evening, </w:t>
      </w:r>
      <w:r w:rsidR="00D0546C">
        <w:t>10</w:t>
      </w:r>
      <w:r w:rsidR="00D0546C" w:rsidRPr="00D0546C">
        <w:rPr>
          <w:vertAlign w:val="superscript"/>
        </w:rPr>
        <w:t>th</w:t>
      </w:r>
      <w:r w:rsidR="00D0546C">
        <w:t xml:space="preserve"> Feb</w:t>
      </w:r>
      <w:r w:rsidR="00B724DB">
        <w:t>.</w:t>
      </w:r>
    </w:p>
    <w:p w:rsidR="00FC6B3E" w:rsidRDefault="00FC6B3E" w:rsidP="00B724DB">
      <w:r w:rsidRPr="00B724DB">
        <w:t>Entries for</w:t>
      </w:r>
      <w:r w:rsidR="00104ADE">
        <w:t xml:space="preserve"> Women</w:t>
      </w:r>
      <w:r w:rsidRPr="00B724DB">
        <w:t>’</w:t>
      </w:r>
      <w:r w:rsidR="00104ADE">
        <w:t>s</w:t>
      </w:r>
      <w:r w:rsidRPr="00B724DB">
        <w:t xml:space="preserve"> and Men’s events must </w:t>
      </w:r>
      <w:r w:rsidR="00D619FE" w:rsidRPr="00B724DB">
        <w:t>made</w:t>
      </w:r>
      <w:r w:rsidR="00155EAA" w:rsidRPr="00B724DB">
        <w:t xml:space="preserve"> by </w:t>
      </w:r>
      <w:r w:rsidR="00104ADE">
        <w:t>1</w:t>
      </w:r>
      <w:r w:rsidR="00104ADE" w:rsidRPr="00104ADE">
        <w:rPr>
          <w:vertAlign w:val="superscript"/>
        </w:rPr>
        <w:t>st</w:t>
      </w:r>
      <w:r w:rsidR="00104ADE">
        <w:t xml:space="preserve"> </w:t>
      </w:r>
      <w:r w:rsidR="008D0B66">
        <w:t>February</w:t>
      </w:r>
      <w:r w:rsidR="00155EAA" w:rsidRPr="00B724DB">
        <w:t xml:space="preserve"> </w:t>
      </w:r>
      <w:r w:rsidRPr="00B724DB">
        <w:t xml:space="preserve">by returning this completed </w:t>
      </w:r>
      <w:r w:rsidR="00104ADE">
        <w:t>form</w:t>
      </w:r>
      <w:r w:rsidRPr="00B724DB">
        <w:t xml:space="preserve"> to </w:t>
      </w:r>
      <w:hyperlink r:id="rId5" w:history="1">
        <w:r w:rsidRPr="00B724DB">
          <w:rPr>
            <w:rStyle w:val="Hyperlink"/>
            <w:rFonts w:cstheme="minorHAnsi"/>
          </w:rPr>
          <w:t>mail@kirkwallsquashclub.co.uk</w:t>
        </w:r>
      </w:hyperlink>
      <w:r w:rsidRPr="00B724DB">
        <w:t xml:space="preserve"> or by post to </w:t>
      </w:r>
      <w:r w:rsidR="00104ADE">
        <w:t>Ian Stout, 24 Scapa Crescent, Kirkwall, Orkney, KW15 1RL</w:t>
      </w:r>
      <w:r w:rsidRPr="00B724DB">
        <w:t>. The entry fee of £1</w:t>
      </w:r>
      <w:r w:rsidR="00104ADE">
        <w:t xml:space="preserve">0 </w:t>
      </w:r>
      <w:r w:rsidRPr="00B724DB">
        <w:t xml:space="preserve">should be </w:t>
      </w:r>
      <w:r w:rsidR="00D619FE" w:rsidRPr="00B724DB">
        <w:t>paid</w:t>
      </w:r>
      <w:r w:rsidRPr="00B724DB">
        <w:t xml:space="preserve"> before play commences. Payment can be made by cash, cheque or transfer to </w:t>
      </w:r>
      <w:r w:rsidR="00EB7972" w:rsidRPr="00B724DB">
        <w:t xml:space="preserve">the Kirkwall Squash &amp; Racketball Club account at the </w:t>
      </w:r>
      <w:r w:rsidRPr="00B724DB">
        <w:t xml:space="preserve">Royal </w:t>
      </w:r>
      <w:r w:rsidR="007F34F6" w:rsidRPr="00B724DB">
        <w:t>B</w:t>
      </w:r>
      <w:r w:rsidRPr="00B724DB">
        <w:t xml:space="preserve">ank of Scotland, Sort Code </w:t>
      </w:r>
      <w:r w:rsidR="00EB7972" w:rsidRPr="00B724DB">
        <w:t>83-24-07</w:t>
      </w:r>
      <w:r w:rsidR="007F34F6" w:rsidRPr="00B724DB">
        <w:t xml:space="preserve">, Account </w:t>
      </w:r>
      <w:r w:rsidR="00EB7972" w:rsidRPr="00B724DB">
        <w:t>00185369</w:t>
      </w:r>
      <w:r w:rsidR="007F34F6" w:rsidRPr="00B724DB">
        <w:t xml:space="preserve"> quoting player name as reference.</w:t>
      </w:r>
    </w:p>
    <w:p w:rsidR="00B724DB" w:rsidRPr="00B724DB" w:rsidRDefault="00B724DB" w:rsidP="00B724DB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7F34F6" w:rsidRDefault="007F34F6" w:rsidP="00FC6B3E">
      <w:pPr>
        <w:rPr>
          <w:b/>
        </w:rPr>
      </w:pPr>
      <w:r w:rsidRPr="005F295C">
        <w:rPr>
          <w:b/>
        </w:rPr>
        <w:t>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237"/>
        <w:gridCol w:w="3723"/>
        <w:gridCol w:w="2406"/>
      </w:tblGrid>
      <w:tr w:rsidR="005F295C" w:rsidTr="00B724DB">
        <w:tc>
          <w:tcPr>
            <w:tcW w:w="1650" w:type="dxa"/>
          </w:tcPr>
          <w:p w:rsidR="005F295C" w:rsidRDefault="005F295C" w:rsidP="00FC6B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366" w:type="dxa"/>
            <w:gridSpan w:val="3"/>
          </w:tcPr>
          <w:p w:rsidR="005F295C" w:rsidRDefault="005F295C" w:rsidP="00FC6B3E">
            <w:pPr>
              <w:rPr>
                <w:b/>
              </w:rPr>
            </w:pPr>
          </w:p>
        </w:tc>
      </w:tr>
      <w:tr w:rsidR="005F295C" w:rsidTr="00B724DB">
        <w:tc>
          <w:tcPr>
            <w:tcW w:w="1650" w:type="dxa"/>
          </w:tcPr>
          <w:p w:rsidR="005F295C" w:rsidRDefault="005F295C" w:rsidP="00FC6B3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66" w:type="dxa"/>
            <w:gridSpan w:val="3"/>
          </w:tcPr>
          <w:p w:rsidR="005F295C" w:rsidRDefault="005F295C" w:rsidP="00FC6B3E">
            <w:pPr>
              <w:rPr>
                <w:b/>
              </w:rPr>
            </w:pPr>
          </w:p>
        </w:tc>
      </w:tr>
      <w:tr w:rsidR="005F295C" w:rsidTr="00B724DB">
        <w:tc>
          <w:tcPr>
            <w:tcW w:w="6610" w:type="dxa"/>
            <w:gridSpan w:val="3"/>
          </w:tcPr>
          <w:p w:rsidR="005F295C" w:rsidRDefault="005F295C" w:rsidP="005F295C">
            <w:pPr>
              <w:jc w:val="right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2406" w:type="dxa"/>
          </w:tcPr>
          <w:p w:rsidR="005F295C" w:rsidRDefault="005F295C" w:rsidP="00FC6B3E">
            <w:pPr>
              <w:rPr>
                <w:b/>
              </w:rPr>
            </w:pPr>
          </w:p>
        </w:tc>
      </w:tr>
      <w:tr w:rsidR="005F295C" w:rsidTr="00B724DB">
        <w:tc>
          <w:tcPr>
            <w:tcW w:w="2887" w:type="dxa"/>
            <w:gridSpan w:val="2"/>
          </w:tcPr>
          <w:p w:rsidR="005F295C" w:rsidRDefault="005F295C" w:rsidP="00FC6B3E">
            <w:pPr>
              <w:rPr>
                <w:b/>
              </w:rPr>
            </w:pPr>
            <w:r>
              <w:rPr>
                <w:b/>
              </w:rPr>
              <w:t>Telephone (mobile preferred)</w:t>
            </w:r>
          </w:p>
        </w:tc>
        <w:tc>
          <w:tcPr>
            <w:tcW w:w="6129" w:type="dxa"/>
            <w:gridSpan w:val="2"/>
          </w:tcPr>
          <w:p w:rsidR="005F295C" w:rsidRDefault="005F295C" w:rsidP="00FC6B3E">
            <w:pPr>
              <w:rPr>
                <w:b/>
              </w:rPr>
            </w:pPr>
          </w:p>
        </w:tc>
      </w:tr>
      <w:tr w:rsidR="005F295C" w:rsidTr="00B724DB">
        <w:tc>
          <w:tcPr>
            <w:tcW w:w="2887" w:type="dxa"/>
            <w:gridSpan w:val="2"/>
          </w:tcPr>
          <w:p w:rsidR="005F295C" w:rsidRDefault="005F295C" w:rsidP="00FC6B3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129" w:type="dxa"/>
            <w:gridSpan w:val="2"/>
          </w:tcPr>
          <w:p w:rsidR="005F295C" w:rsidRDefault="005F295C" w:rsidP="00FC6B3E">
            <w:pPr>
              <w:rPr>
                <w:b/>
              </w:rPr>
            </w:pPr>
          </w:p>
        </w:tc>
      </w:tr>
      <w:tr w:rsidR="005F295C" w:rsidTr="00B724DB">
        <w:tc>
          <w:tcPr>
            <w:tcW w:w="2887" w:type="dxa"/>
            <w:gridSpan w:val="2"/>
          </w:tcPr>
          <w:p w:rsidR="005F295C" w:rsidRDefault="005F295C" w:rsidP="00FC6B3E">
            <w:pPr>
              <w:rPr>
                <w:b/>
              </w:rPr>
            </w:pPr>
            <w:r>
              <w:rPr>
                <w:b/>
              </w:rPr>
              <w:t xml:space="preserve">Gender          </w:t>
            </w:r>
          </w:p>
        </w:tc>
        <w:tc>
          <w:tcPr>
            <w:tcW w:w="6129" w:type="dxa"/>
            <w:gridSpan w:val="2"/>
          </w:tcPr>
          <w:p w:rsidR="005F295C" w:rsidRDefault="00104ADE" w:rsidP="00FC6B3E">
            <w:pPr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B724DB" w:rsidTr="00683C35">
        <w:tc>
          <w:tcPr>
            <w:tcW w:w="9016" w:type="dxa"/>
            <w:gridSpan w:val="4"/>
          </w:tcPr>
          <w:p w:rsidR="00B724DB" w:rsidRDefault="00B724DB" w:rsidP="00104ADE">
            <w:pPr>
              <w:rPr>
                <w:b/>
              </w:rPr>
            </w:pPr>
            <w:r>
              <w:rPr>
                <w:b/>
              </w:rPr>
              <w:t xml:space="preserve">Could you play on Friday evening, </w:t>
            </w:r>
            <w:r w:rsidR="00104ADE">
              <w:rPr>
                <w:b/>
              </w:rPr>
              <w:t>1</w:t>
            </w:r>
            <w:r w:rsidR="00104ADE" w:rsidRPr="00104ADE">
              <w:rPr>
                <w:b/>
                <w:vertAlign w:val="superscript"/>
              </w:rPr>
              <w:t>st</w:t>
            </w:r>
            <w:r w:rsidR="00104ADE">
              <w:rPr>
                <w:b/>
              </w:rPr>
              <w:t xml:space="preserve"> Feb</w:t>
            </w:r>
            <w:r>
              <w:rPr>
                <w:b/>
              </w:rPr>
              <w:t>, if necessary?         Y/N</w:t>
            </w:r>
          </w:p>
        </w:tc>
      </w:tr>
    </w:tbl>
    <w:p w:rsidR="005F295C" w:rsidRPr="005F295C" w:rsidRDefault="005F295C" w:rsidP="00FC6B3E">
      <w:pPr>
        <w:rPr>
          <w:b/>
        </w:rPr>
      </w:pPr>
    </w:p>
    <w:p w:rsidR="008D5C9D" w:rsidRDefault="008E3BBB" w:rsidP="00104ADE">
      <w:pPr>
        <w:widowControl w:val="0"/>
      </w:pPr>
      <w:r>
        <w:t xml:space="preserve">If you require further information please email </w:t>
      </w:r>
      <w:hyperlink r:id="rId6" w:history="1">
        <w:r w:rsidR="007F34F6" w:rsidRPr="00D921A8">
          <w:rPr>
            <w:rStyle w:val="Hyperlink"/>
          </w:rPr>
          <w:t>mail@kirkwallsquashclub.co.uk</w:t>
        </w:r>
      </w:hyperlink>
      <w:r w:rsidR="007F34F6">
        <w:t xml:space="preserve"> or </w:t>
      </w:r>
      <w:r>
        <w:t xml:space="preserve">call or text </w:t>
      </w:r>
      <w:r w:rsidR="00104ADE" w:rsidRPr="00104ADE">
        <w:rPr>
          <w:rFonts w:ascii="Calibri" w:hAnsi="Calibri" w:cs="Calibri"/>
          <w:b/>
          <w:bCs/>
        </w:rPr>
        <w:t>07511 749208</w:t>
      </w:r>
      <w:r w:rsidR="007F34F6">
        <w:t xml:space="preserve">. </w:t>
      </w:r>
      <w:r w:rsidR="0092786C">
        <w:t xml:space="preserve">For more information on events and accommodation in Orkney go to </w:t>
      </w:r>
      <w:hyperlink r:id="rId7" w:history="1">
        <w:r w:rsidR="006B2166" w:rsidRPr="00BF201F">
          <w:rPr>
            <w:rStyle w:val="Hyperlink"/>
          </w:rPr>
          <w:t>www.visitorkney.com</w:t>
        </w:r>
      </w:hyperlink>
      <w:r w:rsidR="006B2166">
        <w:t xml:space="preserve">. </w:t>
      </w:r>
    </w:p>
    <w:p w:rsidR="00D619FE" w:rsidRDefault="00D619FE" w:rsidP="00D619F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61903" cy="1562100"/>
            <wp:effectExtent l="19050" t="0" r="347" b="0"/>
            <wp:docPr id="2" name="Picture 1" descr="Courts June 1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s June 14 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611" cy="156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388409" cy="1558691"/>
            <wp:effectExtent l="19050" t="0" r="2241" b="0"/>
            <wp:docPr id="3" name="Picture 2" descr="Courts June 14 201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s June 14 2013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633" cy="155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9FE" w:rsidSect="00C2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3E"/>
    <w:rsid w:val="00011E5F"/>
    <w:rsid w:val="000D495C"/>
    <w:rsid w:val="00104ADE"/>
    <w:rsid w:val="00155EAA"/>
    <w:rsid w:val="001F0FAF"/>
    <w:rsid w:val="002B7A84"/>
    <w:rsid w:val="005F295C"/>
    <w:rsid w:val="0060751E"/>
    <w:rsid w:val="006B2166"/>
    <w:rsid w:val="00735CD4"/>
    <w:rsid w:val="0074228D"/>
    <w:rsid w:val="007F34F6"/>
    <w:rsid w:val="008D0B66"/>
    <w:rsid w:val="008D5C9D"/>
    <w:rsid w:val="008E3BBB"/>
    <w:rsid w:val="00907060"/>
    <w:rsid w:val="0092786C"/>
    <w:rsid w:val="00B724DB"/>
    <w:rsid w:val="00C20647"/>
    <w:rsid w:val="00D0546C"/>
    <w:rsid w:val="00D619FE"/>
    <w:rsid w:val="00E01CED"/>
    <w:rsid w:val="00E828E1"/>
    <w:rsid w:val="00EB7972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00296-7C1A-41B9-9CA0-F4D529A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B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B79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97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2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isitorkn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irkwallsquashclub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kirkwallsquashclub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Livingstone</dc:creator>
  <cp:lastModifiedBy>Scottish Squash</cp:lastModifiedBy>
  <cp:revision>2</cp:revision>
  <cp:lastPrinted>2014-03-06T07:51:00Z</cp:lastPrinted>
  <dcterms:created xsi:type="dcterms:W3CDTF">2016-12-14T14:20:00Z</dcterms:created>
  <dcterms:modified xsi:type="dcterms:W3CDTF">2016-12-14T14:20:00Z</dcterms:modified>
</cp:coreProperties>
</file>